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noProof/>
                <w:cs/>
              </w:rPr>
              <w:t xml:space="preserve">                                                                              </w:t>
            </w:r>
            <w:r w:rsidRPr="00F5089E">
              <w:rPr>
                <w:noProof/>
                <w:cs/>
              </w:rPr>
              <w:drawing>
                <wp:inline distT="0" distB="0" distL="0" distR="0">
                  <wp:extent cx="955675" cy="1038860"/>
                  <wp:effectExtent l="0" t="0" r="0" b="8890"/>
                  <wp:docPr id="1" name="Picture 1" descr="C:\Users\daranee_k\AppData\Local\Microsoft\Windows\INetCache\Content.MSO\5545F71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ranee_k\AppData\Local\Microsoft\Windows\INetCache\Content.MSO\5545F71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5089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F5089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5089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9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F5089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ประกวดราคาจ้างก่อสร้างปรับปรุงห้องปฏิบัติการทดสอบทางวิศวกรรมชลประทาน จำนวน ๑งาน ด้วยวิธีประกวดราคาอิเล็กทรอนิกส์ (</w:t>
            </w:r>
            <w:r w:rsidRPr="00F5089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F5089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5089E">
              <w:rPr>
                <w:rFonts w:ascii="Times New Roman" w:eastAsia="Times New Roman" w:hAnsi="Times New Roman" w:cs="Times New Roman"/>
                <w:sz w:val="32"/>
                <w:szCs w:val="32"/>
              </w:rPr>
              <w:pict>
                <v:rect id="_x0000_i1026" style="width:140.4pt;height:1.5pt" o:hrpct="300" o:hralign="center" o:hrstd="t" o:hr="t" fillcolor="#a0a0a0" stroked="f"/>
              </w:pict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มีความประสงค์จะ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ประกวดราคาจ้างก่อสร้างปรับปรุงห้องปฏิบัติการทดสอบทางวิศวกรรมชลประทาน จำนวน ๑งาน ด้วยวิธีประกวดราคาอิเล็กทรอนิกส์ (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ราคากลางของงานจ้างก่อสร้าง ในการประกวดราคาครั้งนี้ เป็นเงินทั้งสิ้น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๐๕๖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๕๕๕.๙๐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บาท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(หนึ่งล้านห้าหมื่นหกพันห้าร้อยห้าสิบห้าบาทเก้าสิบสตางค์)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ตามรายการ ดังนี้ </w:t>
            </w:r>
          </w:p>
        </w:tc>
      </w:tr>
    </w:tbl>
    <w:p w:rsidR="00F5089E" w:rsidRPr="00F5089E" w:rsidRDefault="00F5089E" w:rsidP="00F508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8198"/>
      </w:tblGrid>
      <w:tr w:rsidR="00F5089E" w:rsidRPr="00F5089E" w:rsidTr="00F5089E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869"/>
              <w:gridCol w:w="1230"/>
              <w:gridCol w:w="1394"/>
              <w:gridCol w:w="2459"/>
            </w:tblGrid>
            <w:tr w:rsidR="00F5089E" w:rsidRPr="00F5089E">
              <w:trPr>
                <w:tblCellSpacing w:w="0" w:type="dxa"/>
                <w:jc w:val="center"/>
              </w:trPr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089E" w:rsidRPr="00F5089E" w:rsidRDefault="00F5089E" w:rsidP="00F5089E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089E" w:rsidRPr="00F5089E" w:rsidRDefault="00F5089E" w:rsidP="00F5089E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5089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ปรับปรุงห้องปฏิบัติการทดสอบทางวิศวกรรมชลประทาน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089E" w:rsidRPr="00F5089E" w:rsidRDefault="00F5089E" w:rsidP="00F5089E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5089E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089E" w:rsidRPr="00F5089E" w:rsidRDefault="00F5089E" w:rsidP="00F5089E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5089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F5089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089E" w:rsidRPr="00F5089E" w:rsidRDefault="00F5089E" w:rsidP="00F5089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5089E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F5089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งาน</w:t>
                  </w:r>
                </w:p>
              </w:tc>
            </w:tr>
          </w:tbl>
          <w:p w:rsidR="00F5089E" w:rsidRPr="00F5089E" w:rsidRDefault="00F5089E" w:rsidP="00F5089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F5089E" w:rsidRPr="00F5089E" w:rsidRDefault="00F5089E" w:rsidP="00F5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4714"/>
      </w:tblGrid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 การบริหารพัสดุภาครัฐกำหนดในราชกิจจา</w:t>
            </w:r>
            <w:proofErr w:type="spellStart"/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นุเ</w:t>
            </w:r>
            <w:proofErr w:type="spellEnd"/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บกษา </w:t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ตามสัญญาจ้างสัญญาเดียวในวงเงินไม่น้อยกว่า ๕๐๐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๐๐๐.๐๐ บาท (ห้าแสนบาทถ้วน) และเป็นผลงานที่เป็นคู่สัญญาโดยตรงกับหน่วยงานของรัฐ หรือหน่วยงานเอกชนที่ มหาวิทยาลัยเทคโนโลยีราชมงคลธัญบุรี เชื่อถือ</w:t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๑๒.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Electronic Government Procurement : e-GP) 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๑๓.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ผู้ยื่นข้อเสนอต้องมีมูลค่าสุทธิของกิจการ ดังนี้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 สำหรับการจัดซื้อจัดจ้างครั้งหนึ่งที่มีวงเงินเกิน ๕๐๐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(๓) กรณีที่ผู้ยื่นข้อเสนอไม่มีมูลค่าสุทธิของกิจการหรือทุนจดทะเบียน หรือมีแต่ไม่เพียงพอที่จะ 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 กรณีตาม (๑) - (๓) ยกเว้นสำหรับกรณีดังต่อไปนี้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(๔.๑) กรณีที่ผู้ยื่นข้อเสนอเป็นหน่วยงานของรัฐ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(๔.๓) 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</w: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089E" w:rsidRPr="00F5089E" w:rsidRDefault="00F5089E" w:rsidP="00F5089E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 w:rsidRPr="00F5089E">
        <w:rPr>
          <w:rFonts w:ascii="TH Sarabun New" w:eastAsia="Times New Roman" w:hAnsi="TH Sarabun New" w:cs="TH Sarabun New"/>
          <w:sz w:val="32"/>
          <w:szCs w:val="32"/>
          <w:cs/>
        </w:rPr>
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</w:t>
      </w:r>
      <w:r w:rsidRPr="00F5089E">
        <w:rPr>
          <w:rFonts w:ascii="TH Sarabun New" w:eastAsia="Times New Roman" w:hAnsi="TH Sarabun New" w:cs="TH Sarabun New"/>
          <w:color w:val="660066"/>
          <w:sz w:val="32"/>
          <w:szCs w:val="32"/>
        </w:rPr>
        <w:t>     </w:t>
      </w:r>
      <w:r w:rsidRPr="00F5089E">
        <w:rPr>
          <w:rFonts w:ascii="TH Sarabun New" w:eastAsia="Times New Roman" w:hAnsi="TH Sarabun New" w:cs="TH Sarabun New"/>
          <w:sz w:val="32"/>
          <w:szCs w:val="32"/>
          <w:cs/>
        </w:rPr>
        <w:t xml:space="preserve"> ระหว่างเวลา </w:t>
      </w:r>
      <w:r w:rsidRPr="00F5089E">
        <w:rPr>
          <w:rFonts w:ascii="TH Sarabun New" w:eastAsia="Times New Roman" w:hAnsi="TH Sarabun New" w:cs="TH Sarabun New"/>
          <w:color w:val="660066"/>
          <w:sz w:val="32"/>
          <w:szCs w:val="32"/>
        </w:rPr>
        <w:t>     </w:t>
      </w:r>
      <w:r w:rsidRPr="00F5089E">
        <w:rPr>
          <w:rFonts w:ascii="TH Sarabun New" w:eastAsia="Times New Roman" w:hAnsi="TH Sarabun New" w:cs="TH Sarabun New"/>
          <w:sz w:val="32"/>
          <w:szCs w:val="32"/>
          <w:cs/>
        </w:rPr>
        <w:t xml:space="preserve"> น. ถึง </w:t>
      </w:r>
      <w:r w:rsidRPr="00F5089E">
        <w:rPr>
          <w:rFonts w:ascii="TH Sarabun New" w:eastAsia="Times New Roman" w:hAnsi="TH Sarabun New" w:cs="TH Sarabun New"/>
          <w:color w:val="660066"/>
          <w:sz w:val="32"/>
          <w:szCs w:val="32"/>
        </w:rPr>
        <w:t>     </w:t>
      </w:r>
      <w:r w:rsidRPr="00F5089E">
        <w:rPr>
          <w:rFonts w:ascii="TH Sarabun New" w:eastAsia="Times New Roman" w:hAnsi="TH Sarabun New" w:cs="TH Sarabun New"/>
          <w:sz w:val="32"/>
          <w:szCs w:val="32"/>
          <w:cs/>
        </w:rPr>
        <w:t xml:space="preserve"> น. </w:t>
      </w:r>
    </w:p>
    <w:p w:rsidR="00F5089E" w:rsidRPr="00F5089E" w:rsidRDefault="00F5089E" w:rsidP="00F5089E">
      <w:pPr>
        <w:spacing w:after="3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5089E">
        <w:rPr>
          <w:rFonts w:ascii="TH Sarabun New" w:eastAsia="Times New Roman" w:hAnsi="TH Sarabun New" w:cs="TH Sarabun New"/>
          <w:sz w:val="32"/>
          <w:szCs w:val="32"/>
        </w:rPr>
        <w:t>                     </w:t>
      </w:r>
      <w:r w:rsidRPr="00F5089E">
        <w:rPr>
          <w:rFonts w:ascii="TH Sarabun New" w:eastAsia="Times New Roman" w:hAnsi="TH Sarabun New" w:cs="TH Sarabun New"/>
          <w:sz w:val="32"/>
          <w:szCs w:val="32"/>
          <w:cs/>
        </w:rPr>
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</w:r>
      <w:r w:rsidRPr="00F5089E">
        <w:rPr>
          <w:rFonts w:ascii="TH Sarabun New" w:eastAsia="Times New Roman" w:hAnsi="TH Sarabun New" w:cs="TH Sarabun New"/>
          <w:sz w:val="32"/>
          <w:szCs w:val="32"/>
        </w:rPr>
        <w:br/>
        <w:t>                     </w:t>
      </w:r>
      <w:r w:rsidRPr="00F5089E">
        <w:rPr>
          <w:rFonts w:ascii="TH Sarabun New" w:eastAsia="Times New Roman" w:hAnsi="TH Sarabun New" w:cs="TH Sarabun New"/>
          <w:sz w:val="32"/>
          <w:szCs w:val="32"/>
          <w:cs/>
        </w:rPr>
        <w:t>ผู้ยื่นข้อเสนอสามารถจัดเตรียมเอกสารข้อเสนอได้ตั้งแต่วันที่ประกาศจนถึงวันเสนอราคา</w:t>
      </w:r>
      <w:r w:rsidRPr="00F5089E">
        <w:rPr>
          <w:rFonts w:ascii="Times New Roman" w:eastAsia="Times New Roman" w:hAnsi="Times New Roman" w:cs="Times New Roman"/>
          <w:sz w:val="32"/>
          <w:szCs w:val="32"/>
        </w:rPr>
        <w:br/>
      </w:r>
      <w:r w:rsidRPr="00F5089E">
        <w:rPr>
          <w:rFonts w:ascii="TH Sarabun New" w:eastAsia="Times New Roman" w:hAnsi="TH Sarabun New" w:cs="TH Sarabun New"/>
          <w:sz w:val="32"/>
          <w:szCs w:val="32"/>
        </w:rPr>
        <w:t>                     </w:t>
      </w:r>
      <w:r w:rsidRPr="00F5089E">
        <w:rPr>
          <w:rFonts w:ascii="TH Sarabun New" w:eastAsia="Times New Roman" w:hAnsi="TH Sarabun New" w:cs="TH Sarabun New"/>
          <w:sz w:val="32"/>
          <w:szCs w:val="32"/>
          <w:cs/>
        </w:rPr>
        <w:t>ผู้สนใจสามารถดูรายละเอียดได้ที่เว็บไซต์</w:t>
      </w:r>
      <w:r w:rsidRPr="00F5089E">
        <w:rPr>
          <w:rFonts w:ascii="TH Sarabun New" w:eastAsia="Times New Roman" w:hAnsi="TH Sarabun New" w:cs="TH Sarabun New"/>
          <w:sz w:val="32"/>
          <w:szCs w:val="32"/>
        </w:rPr>
        <w:t> www.finance.rmutt.ac.th </w:t>
      </w:r>
      <w:r w:rsidRPr="00F5089E">
        <w:rPr>
          <w:rFonts w:ascii="TH Sarabun New" w:eastAsia="Times New Roman" w:hAnsi="TH Sarabun New" w:cs="TH Sarabun New"/>
          <w:sz w:val="32"/>
          <w:szCs w:val="32"/>
          <w:cs/>
        </w:rPr>
        <w:t>หรือ</w:t>
      </w:r>
      <w:r w:rsidRPr="00F5089E">
        <w:rPr>
          <w:rFonts w:ascii="TH Sarabun New" w:eastAsia="Times New Roman" w:hAnsi="TH Sarabun New" w:cs="TH Sarabun New"/>
          <w:sz w:val="32"/>
          <w:szCs w:val="32"/>
        </w:rPr>
        <w:t xml:space="preserve"> www.gprocurement.go.th </w:t>
      </w:r>
      <w:r w:rsidRPr="00F5089E">
        <w:rPr>
          <w:rFonts w:ascii="TH Sarabun New" w:eastAsia="Times New Roman" w:hAnsi="TH Sarabun New" w:cs="TH Sarabun New"/>
          <w:sz w:val="32"/>
          <w:szCs w:val="32"/>
          <w:cs/>
        </w:rPr>
        <w:t>หรือสอบถามทางโทรศัพท์หมายเลข ๐ ๒๕๔๙ ๔๑๓๓</w:t>
      </w:r>
      <w:r w:rsidRPr="00F5089E">
        <w:rPr>
          <w:rFonts w:ascii="TH Sarabun New" w:eastAsia="Times New Roman" w:hAnsi="TH Sarabun New" w:cs="TH Sarabun New"/>
          <w:sz w:val="32"/>
          <w:szCs w:val="32"/>
        </w:rPr>
        <w:t> </w:t>
      </w:r>
      <w:r w:rsidRPr="00F5089E">
        <w:rPr>
          <w:rFonts w:ascii="TH Sarabun New" w:eastAsia="Times New Roman" w:hAnsi="TH Sarabun New" w:cs="TH Sarabun New"/>
          <w:sz w:val="32"/>
          <w:szCs w:val="32"/>
          <w:cs/>
        </w:rPr>
        <w:t>ในวันและเวลาราชการ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Default="00F5089E" w:rsidP="00F5089E">
            <w:pPr>
              <w:spacing w:after="0" w:line="240" w:lineRule="auto"/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</w:pP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      </w:t>
            </w:r>
            <w:bookmarkStart w:id="0" w:name="_GoBack"/>
            <w:bookmarkEnd w:id="0"/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ณ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วันที่</w:t>
            </w: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กรกฎาคม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พ.ศ. ๒๕๖๗</w:t>
            </w:r>
          </w:p>
          <w:p w:rsidR="00F5089E" w:rsidRPr="00F5089E" w:rsidRDefault="00F5089E" w:rsidP="00F5089E">
            <w:pPr>
              <w:tabs>
                <w:tab w:val="left" w:pos="3279"/>
              </w:tabs>
              <w:spacing w:after="0" w:line="240" w:lineRule="auto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  <w:p w:rsidR="00F5089E" w:rsidRPr="00F5089E" w:rsidRDefault="00F5089E" w:rsidP="00F5089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5089E" w:rsidRPr="00F5089E" w:rsidTr="00F508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89E" w:rsidRPr="00F5089E" w:rsidRDefault="00F5089E" w:rsidP="00F5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9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</w:tbl>
    <w:p w:rsidR="00F5089E" w:rsidRPr="00F5089E" w:rsidRDefault="00F5089E" w:rsidP="00F508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F5089E" w:rsidRPr="00F5089E" w:rsidTr="00F5089E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5089E" w:rsidRPr="00F508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089E" w:rsidRPr="00F5089E" w:rsidRDefault="00F5089E" w:rsidP="00F5089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F5089E" w:rsidRPr="00F508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089E" w:rsidRPr="00F5089E" w:rsidRDefault="00F5089E" w:rsidP="00F5089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F5089E" w:rsidRPr="00F508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089E" w:rsidRPr="00F5089E" w:rsidRDefault="00F5089E" w:rsidP="00F5089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F5089E" w:rsidRPr="00F508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089E" w:rsidRPr="00F5089E" w:rsidRDefault="00F5089E" w:rsidP="00F5089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F5089E" w:rsidRPr="00F508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089E" w:rsidRPr="00F5089E" w:rsidRDefault="00F5089E" w:rsidP="00F5089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F5089E" w:rsidRPr="00F5089E" w:rsidRDefault="00F5089E" w:rsidP="00F5089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F5089E" w:rsidRPr="00F5089E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089E" w:rsidRPr="00F5089E" w:rsidRDefault="00F5089E" w:rsidP="00F5089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</w:p>
              </w:tc>
            </w:tr>
          </w:tbl>
          <w:p w:rsidR="00F5089E" w:rsidRPr="00F5089E" w:rsidRDefault="00F5089E" w:rsidP="00F5089E">
            <w:pPr>
              <w:spacing w:after="0" w:line="240" w:lineRule="auto"/>
              <w:ind w:left="45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                                     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(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รองศาสตราจารย์สมหมาย ผิวสอาด)</w:t>
            </w:r>
          </w:p>
          <w:p w:rsidR="00F5089E" w:rsidRPr="00F5089E" w:rsidRDefault="00F5089E" w:rsidP="00F5089E">
            <w:pPr>
              <w:spacing w:after="0" w:line="240" w:lineRule="auto"/>
              <w:ind w:left="45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                                               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รักษาการในตำแหน่ง</w:t>
            </w:r>
          </w:p>
          <w:p w:rsidR="00F5089E" w:rsidRPr="00F5089E" w:rsidRDefault="00F5089E" w:rsidP="00F5089E">
            <w:pPr>
              <w:spacing w:after="0" w:line="240" w:lineRule="auto"/>
              <w:ind w:left="45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                                </w:t>
            </w:r>
            <w:r w:rsidRPr="00F5089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  <w:p w:rsidR="00F5089E" w:rsidRPr="00F5089E" w:rsidRDefault="00F5089E" w:rsidP="00F5089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165E3B" w:rsidRPr="00F5089E" w:rsidRDefault="00165E3B"/>
    <w:sectPr w:rsidR="00165E3B" w:rsidRPr="00F508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9E"/>
    <w:rsid w:val="00165E3B"/>
    <w:rsid w:val="00F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8641"/>
  <w15:chartTrackingRefBased/>
  <w15:docId w15:val="{2001CCBD-2516-45AF-90FC-7F2A2EF2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ดารณี ศรีช่วย</dc:creator>
  <cp:keywords/>
  <dc:description/>
  <cp:lastModifiedBy>ดารณี ศรีช่วย</cp:lastModifiedBy>
  <cp:revision>1</cp:revision>
  <dcterms:created xsi:type="dcterms:W3CDTF">2024-07-08T05:00:00Z</dcterms:created>
  <dcterms:modified xsi:type="dcterms:W3CDTF">2024-07-08T05:05:00Z</dcterms:modified>
</cp:coreProperties>
</file>